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43" w:rsidRDefault="00261943" w:rsidP="00261943">
      <w:pPr>
        <w:ind w:firstLine="709"/>
        <w:jc w:val="center"/>
        <w:rPr>
          <w:b/>
          <w:sz w:val="28"/>
          <w:szCs w:val="28"/>
        </w:rPr>
      </w:pPr>
      <w:r w:rsidRPr="00E84F65">
        <w:rPr>
          <w:b/>
          <w:sz w:val="28"/>
          <w:szCs w:val="28"/>
        </w:rPr>
        <w:t>Вопросы для проведения экзамена</w:t>
      </w:r>
    </w:p>
    <w:p w:rsidR="00261943" w:rsidRPr="00E84F65" w:rsidRDefault="00261943" w:rsidP="0026194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теория государства и права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Предмет и методы теории государства и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  <w:tab w:val="num" w:pos="851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Теория государства и права в системе юридических наук.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Соотношение ТГП с другими гуманитарными науками.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Соотношение и взаимосвязь государства и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Причины и формы возникновения государства у разных народов.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Признаки государства, отличающие его от общественной власти родового строя.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Соотношение общества и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Государственная (политическая) власть как особая разновидность социальной власти.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признаки государства, отличающие его от других организаций и учреждений общества.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84F65">
        <w:rPr>
          <w:color w:val="000000"/>
          <w:sz w:val="28"/>
          <w:szCs w:val="28"/>
        </w:rPr>
        <w:t>Классовый</w:t>
      </w:r>
      <w:proofErr w:type="gramEnd"/>
      <w:r w:rsidRPr="00E84F65">
        <w:rPr>
          <w:color w:val="000000"/>
          <w:sz w:val="28"/>
          <w:szCs w:val="28"/>
        </w:rPr>
        <w:t xml:space="preserve"> и </w:t>
      </w:r>
      <w:proofErr w:type="spellStart"/>
      <w:r w:rsidRPr="00E84F65">
        <w:rPr>
          <w:color w:val="000000"/>
          <w:sz w:val="28"/>
          <w:szCs w:val="28"/>
        </w:rPr>
        <w:t>общесоциальный</w:t>
      </w:r>
      <w:proofErr w:type="spellEnd"/>
      <w:r w:rsidRPr="00E84F65">
        <w:rPr>
          <w:color w:val="000000"/>
          <w:sz w:val="28"/>
          <w:szCs w:val="28"/>
        </w:rPr>
        <w:t xml:space="preserve"> подходы к определению сущности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Типология государства: понятие, основные подходы.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Формационный подход к типологии государства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84F65">
        <w:rPr>
          <w:color w:val="000000"/>
          <w:sz w:val="28"/>
          <w:szCs w:val="28"/>
        </w:rPr>
        <w:t>Цивилизационный</w:t>
      </w:r>
      <w:proofErr w:type="spellEnd"/>
      <w:r w:rsidRPr="00E84F65">
        <w:rPr>
          <w:color w:val="000000"/>
          <w:sz w:val="28"/>
          <w:szCs w:val="28"/>
        </w:rPr>
        <w:t xml:space="preserve"> подход к типологии государства. 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Правовое государство: понятие и основные принципы формирования.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Разделение властей как принцип организации и деятельности правового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элементы формы государства: общая характеристика.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Форма правления: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Форма государственного устройства: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Форма государственного устройства Российской Федерации.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Политический режим: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Политическая система общества и ее структура.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Место и роль государства в политической системе общества.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 xml:space="preserve">Функции государства: понятие и классификация. 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Характеристика основных внутренних функций современного Российского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Характеристика основных внешних функций современного Российского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Принципы организации и деятельности механизма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структура механизма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Органы государства: понятие и классификация.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Договорная теория происхождения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Теория насилия по вопросу о происхождении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Право: понятие и признаки.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Патриархальная теория происхождения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Теологическая теория происхождения государства.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Принципы права: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Соотношение экономики, политики и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lastRenderedPageBreak/>
        <w:t>Функции права: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Типология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Понятие, структура и роль правосознания. Взаимодействие права и правосознания.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Правовая культура: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Правовая система общества: понятие и структура.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Социальные и технические нормы, их особенности и взаимосвязь.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Соотношение права и морали: единство, различие, взаимодействие и возможные противоречия.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основные признаки нормы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Структура нормы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Соотношение нормы права и статьи нормативного акта. Способы изложения правовых норм в нормативно-правовых актах.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Классификация норм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формы права. Соотношение понятий форма и источник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Юридический прецедент как форма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Правовой обычай как форма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Нормативно-правовой акт как форма права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Правотворчество: понятие, принципы,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виды нормативных актов.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Отличие нормативного акта от акта применения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Закон в системе нормативных актов. Виды законов.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 xml:space="preserve">Подзаконные акты в системе нормативных актов. Виды подзаконных актов. 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принципы правотворчества.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Стадии законотворческого процесса в Российской Федерации.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Действие нормативных актов во времени, в пространстве и по кругу лиц.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Систематизация нормативных актов.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системы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Частное и публичное право.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Предмет и метод правового регулирования как основание деления права на отрасли.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Отрасль права. Краткая характеристика основных отраслей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Институт права.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Соотношение системы права и системы законодательства.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основные принципы законности.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правопорядка. Соотношение законности, правопорядка и демократии.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Гарантии законности.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формы реализации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 xml:space="preserve">Применение права как особая форма его реализации. 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Юридические коллизии: понятие, виды и способы их разрешения.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lastRenderedPageBreak/>
        <w:t xml:space="preserve"> Акты применения правовых норм: понятие, особенности, виды, структура.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способы толкования норм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Толкование норм права: понятие и виды по субъектам.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Толкование норм права: понятие и виды по объему.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Акты официального толкования, их особенности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Пробелы в праве: причины появления и способы их устранения.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 xml:space="preserve"> Юридическая практика: понятие, структура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Правовое отношение. Понятие и признаки.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Виды правовых отношений.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Предпосылки возникновения правоотношений.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Взаимосвязь нормы права и правоотношения.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виды субъектов правоотношений.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84F65">
        <w:rPr>
          <w:color w:val="000000"/>
          <w:sz w:val="28"/>
          <w:szCs w:val="28"/>
        </w:rPr>
        <w:t>Правосубъектность</w:t>
      </w:r>
      <w:proofErr w:type="spellEnd"/>
      <w:r w:rsidRPr="00E84F65">
        <w:rPr>
          <w:color w:val="000000"/>
          <w:sz w:val="28"/>
          <w:szCs w:val="28"/>
        </w:rPr>
        <w:t xml:space="preserve">. Правоспособность, дееспособность и </w:t>
      </w:r>
      <w:proofErr w:type="spellStart"/>
      <w:r w:rsidRPr="00E84F65">
        <w:rPr>
          <w:color w:val="000000"/>
          <w:sz w:val="28"/>
          <w:szCs w:val="28"/>
        </w:rPr>
        <w:t>деликтоспособность</w:t>
      </w:r>
      <w:proofErr w:type="spellEnd"/>
      <w:r w:rsidRPr="00E84F65">
        <w:rPr>
          <w:color w:val="000000"/>
          <w:sz w:val="28"/>
          <w:szCs w:val="28"/>
        </w:rPr>
        <w:t xml:space="preserve"> субъектов права. 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Правовой статус личности в Российской Федерации.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Субъективные права и юридические обязанности участников правовых отношений: понятие и структура.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Объект правоотношения: понятие и виды.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и классификация юридических фактов.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Механизм правового регулирования. Понятие и элементы.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 xml:space="preserve">Правомерное поведение: понятие, виды. 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Понятие, признаки и виды правонарушений.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Юридический состав правонарушений.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Понятие, признаки и виды юридической ответственности.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Обстоятельства, исключающие противоправность деяния и юридическую ответственность.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Понятие права в объективном и субъективном смысле.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Естественно-правовая теория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Психологическая теория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>Историческая школа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84F65">
        <w:rPr>
          <w:color w:val="000000"/>
          <w:sz w:val="28"/>
          <w:szCs w:val="28"/>
        </w:rPr>
        <w:t>Нормативистская</w:t>
      </w:r>
      <w:proofErr w:type="spellEnd"/>
      <w:r w:rsidRPr="00E84F65">
        <w:rPr>
          <w:color w:val="000000"/>
          <w:sz w:val="28"/>
          <w:szCs w:val="28"/>
        </w:rPr>
        <w:t xml:space="preserve"> теория права.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 xml:space="preserve">Социологическая теория права.  </w:t>
      </w:r>
    </w:p>
    <w:p w:rsidR="00261943" w:rsidRPr="00E84F65" w:rsidRDefault="00261943" w:rsidP="00261943">
      <w:pPr>
        <w:numPr>
          <w:ilvl w:val="0"/>
          <w:numId w:val="1"/>
        </w:numPr>
        <w:tabs>
          <w:tab w:val="clear" w:pos="1260"/>
          <w:tab w:val="num" w:pos="426"/>
        </w:tabs>
        <w:ind w:left="0" w:firstLine="709"/>
        <w:jc w:val="both"/>
        <w:rPr>
          <w:color w:val="000000"/>
          <w:sz w:val="28"/>
          <w:szCs w:val="28"/>
        </w:rPr>
      </w:pPr>
      <w:r w:rsidRPr="00E84F65">
        <w:rPr>
          <w:color w:val="000000"/>
          <w:sz w:val="28"/>
          <w:szCs w:val="28"/>
        </w:rPr>
        <w:t xml:space="preserve">Реалистическая школа права. </w:t>
      </w:r>
    </w:p>
    <w:p w:rsidR="00916934" w:rsidRDefault="00916934"/>
    <w:sectPr w:rsidR="00916934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0D51"/>
    <w:multiLevelType w:val="hybridMultilevel"/>
    <w:tmpl w:val="285226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43"/>
    <w:rsid w:val="001B44F3"/>
    <w:rsid w:val="00261943"/>
    <w:rsid w:val="00675F58"/>
    <w:rsid w:val="00916934"/>
    <w:rsid w:val="00DB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2016-10-29T07:30:00Z</dcterms:created>
  <dcterms:modified xsi:type="dcterms:W3CDTF">2016-10-29T07:30:00Z</dcterms:modified>
</cp:coreProperties>
</file>