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A9" w:rsidRPr="00A55BA9" w:rsidRDefault="00A55BA9" w:rsidP="00A55BA9">
      <w:pPr>
        <w:pStyle w:val="a3"/>
        <w:ind w:left="1440"/>
        <w:jc w:val="center"/>
      </w:pPr>
      <w:r>
        <w:rPr>
          <w:b/>
          <w:bCs/>
          <w:color w:val="000000"/>
          <w:sz w:val="27"/>
          <w:szCs w:val="27"/>
        </w:rPr>
        <w:t>Вопросы к зачету</w:t>
      </w:r>
    </w:p>
    <w:p w:rsidR="00A55BA9" w:rsidRDefault="00A55BA9" w:rsidP="00A55BA9">
      <w:pPr>
        <w:pStyle w:val="a3"/>
        <w:ind w:left="1440"/>
        <w:jc w:val="center"/>
      </w:pPr>
      <w:r>
        <w:rPr>
          <w:b/>
          <w:bCs/>
          <w:color w:val="000000"/>
          <w:sz w:val="27"/>
          <w:szCs w:val="27"/>
        </w:rPr>
        <w:t>По дисциплине конституционное право</w:t>
      </w:r>
    </w:p>
    <w:p w:rsidR="00A55BA9" w:rsidRDefault="00A55BA9" w:rsidP="00A55BA9">
      <w:pPr>
        <w:pStyle w:val="a3"/>
      </w:pP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1. Понятие, предмет и метод конституционного права России.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2. Нормы конституционного права: понятие, особенности,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3. Реализация конституционных норм: понятие, формы.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4. Конституционно-правовые отношения: понятие, структура, виды, основания возникновения, изменения, прекращения.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5. Источники конституционного права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6. Закон - основной источник российского конституционного права (понятие, признаки, виды).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7. Конституционная ответственность: понятие, особенности, основание.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8. Понятие и сущность Конституции.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9. Конституции советского периода.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10. Конституция Российской Федерации 1993 г.: условия и порядок принятия, структура, содержание.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11. Юридические свойства Конституции Российской Федерации 1993 г.</w:t>
      </w:r>
    </w:p>
    <w:p w:rsidR="00A55BA9" w:rsidRDefault="00A55BA9" w:rsidP="00A55BA9">
      <w:pPr>
        <w:pStyle w:val="a3"/>
      </w:pPr>
      <w:r>
        <w:rPr>
          <w:sz w:val="27"/>
          <w:szCs w:val="27"/>
        </w:rPr>
        <w:t xml:space="preserve">12. Порядок пересмотра Конституции РФ и внесения конституционных поправок. Изменение конституционных норм. </w:t>
      </w:r>
    </w:p>
    <w:p w:rsidR="00A55BA9" w:rsidRDefault="00A55BA9" w:rsidP="00A55BA9">
      <w:pPr>
        <w:pStyle w:val="a3"/>
      </w:pPr>
      <w:r>
        <w:rPr>
          <w:sz w:val="27"/>
          <w:szCs w:val="27"/>
        </w:rPr>
        <w:t xml:space="preserve">13. Правовая охрана Конституции РФ: понятие, виды.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14. Основы конституционного строя Российской Федерации: понятие,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15. Народовластие: конституционное закрепление, формы.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16. Конституционные институты прямой демократии.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17. Разделение властей и конституционная система органов государственной власти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18. Российская Федерация - светское государство: характеристика конституционного принципа.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19. Конституционные основы многопартийности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20. Конституционные основы социального государства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21. Конституционные основы экономических отношений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22. Гражданское общество: понятие, принципы, структура.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23. Общественный контроль в Российской Федерации: понятие и формы.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24. Понятие и принципы российского гражданства.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25. Приобретение гражданства Российской Федерации: основания и порядок.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26. Прекращение гражданства Российской Федерации: основания и порядок.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27. Гражданство детей в Российской Федерации.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28. Правовое положение лиц без гражданства и иностранцев в России.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29. Правовое положение лиц с двойным гражданством.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30. Правовое положение беженцев и вынужденных переселенцев.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31. Право политического убежища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32. Конституционные принципы правового положения личности.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33. Права и свободы человека и гражданина: понятие, классификация.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34. Личные конституционные права и свободы: признаки, виды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35. Конституционное право на жизнь.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36. Конституционное право на свободу и личную неприкосновенность.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37. Конституционное право на неприкосновенность частной жизни, личную и семейную тайну, защиту своей чести и доброго имени.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38. Конституционное право на неприкосновенность жилища.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39. Конституционное право на свободу передвижения, выбор места пребывания и жительства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40. Конституционно-правовое регулирование свободы мысли и слова, права на информацию.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41. Политические права и свободы граждан: признаки,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42. Конституционное право на объединение. Виды общественных объединений.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43. Конституционное право граждан РФ на проведение публичных мероприятий.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44. Конституционное право граждан РФ участвовать в управлении делами государства.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45. Конституционное право на обращения в государственные органы и органы местного самоуправления.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46. Экономические права и свободы: признаки, виды, нормативное содержание.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47. Социальные права и свободы: признаки,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48. Конституционное право на труд. Конституционное право на отдых.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49. Конституционное право на жилище.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50. Конституционное право на охрану здоровья и медицинскую помощь.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51. Конституционное право на образование.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52. Культурные права и свободы: признаки, виды, нормативное содержание.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53. Конституционные пределы ограничения прав и свобод человека и гражданина.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54. Защита прав и свобод человека и гражданина.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55. Институт омбудсмена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56. Конституционные обязанности личности.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57. Понятие и формы государственного устройства.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58. Территория и состав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59. Конституционные принципы федеративного устройства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60. Суверенитет Российской Федерации. Государственные символы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61. Знание гимна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62. Конституционный статус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63. Порядок принятия в Российскую Федерацию и образования в ее составе нового субъекта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64. Конституционно-правовой статус субъектов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65. Национальный суверенитет и его реализация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66. Компетенция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67. Сфера совместного ведения Российской Федерац</w:t>
      </w:r>
      <w:proofErr w:type="gramStart"/>
      <w:r>
        <w:rPr>
          <w:color w:val="000000"/>
          <w:sz w:val="27"/>
          <w:szCs w:val="27"/>
        </w:rPr>
        <w:t>ии и её</w:t>
      </w:r>
      <w:proofErr w:type="gramEnd"/>
      <w:r>
        <w:rPr>
          <w:color w:val="000000"/>
          <w:sz w:val="27"/>
          <w:szCs w:val="27"/>
        </w:rPr>
        <w:t xml:space="preserve"> субъектов. Компетенция субъектов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68. Российская Федерация в Содружестве Независимых Государств.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69. Административно-территориальное устройство субъектов Российской Федерации.</w:t>
      </w:r>
    </w:p>
    <w:p w:rsidR="00A55BA9" w:rsidRDefault="00A55BA9" w:rsidP="00A55BA9">
      <w:pPr>
        <w:pStyle w:val="a3"/>
      </w:pPr>
    </w:p>
    <w:p w:rsidR="00A55BA9" w:rsidRDefault="00A55BA9" w:rsidP="00A55BA9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Вопросы к экзамену</w:t>
      </w:r>
    </w:p>
    <w:p w:rsidR="00A55BA9" w:rsidRDefault="00A55BA9" w:rsidP="00A55BA9">
      <w:pPr>
        <w:pStyle w:val="a3"/>
      </w:pP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1. Понятие, предмет и метод конституционного права России.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2. Нормы конституционного права: понятие, особенности,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3. Реализация конституционных норм: понятие, формы.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4. Конституционно-правовые отношения: понятие, структура, виды, основания возникновения, изменения, прекращения.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5. Источники конституционного права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6. Закон - основной источник российского конституционного права (понятие, признаки, виды).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7. Конституционная ответственность: понятие, особенности, основание.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8. Понятие и сущность Конституции.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9. Конституции советского периода.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10. Конституция Российской Федерации 1993 г.: условия и порядок принятия, структура, содержание.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11. Юридические свойства Конституции Российской Федерации 1993 г.</w:t>
      </w:r>
    </w:p>
    <w:p w:rsidR="00A55BA9" w:rsidRDefault="00A55BA9" w:rsidP="00A55BA9">
      <w:pPr>
        <w:pStyle w:val="a3"/>
      </w:pPr>
      <w:r>
        <w:rPr>
          <w:sz w:val="27"/>
          <w:szCs w:val="27"/>
        </w:rPr>
        <w:lastRenderedPageBreak/>
        <w:t xml:space="preserve">12. Порядок пересмотра Конституции РФ и внесения конституционных поправок. Изменение конституционных норм. </w:t>
      </w:r>
    </w:p>
    <w:p w:rsidR="00A55BA9" w:rsidRDefault="00A55BA9" w:rsidP="00A55BA9">
      <w:pPr>
        <w:pStyle w:val="a3"/>
      </w:pPr>
      <w:r>
        <w:rPr>
          <w:sz w:val="27"/>
          <w:szCs w:val="27"/>
        </w:rPr>
        <w:t xml:space="preserve">13. Правовая охрана Конституции РФ: понятие, виды.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14. Основы конституционного строя Российской Федерации: понятие,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15. Народовластие: конституционное закрепление, формы.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16. Конституционные институты прямой демократии.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17. Разделение властей и конституционная система органов государственной власти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18. Российская Федерация - светское государство: характеристика конституционного принципа.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19. Конституционные основы многопартийности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20. Конституционные основы социального государства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21. Конституционные основы экономических отношений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22. Гражданское общество: понятие, принципы, структура.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23. Общественный контроль в Российской Федерации: понятие и формы.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24. Понятие и принципы российского гражданства.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25. Приобретение гражданства Российской Федерации: основания и порядок.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26. Прекращение гражданства Российской Федерации: основания и порядок.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27. Гражданство детей в Российской Федерации.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28. Правовое положение лиц без гражданства и иностранцев в России.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29. Правовое положение лиц с двойным гражданством.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30. Правовое положение беженцев и вынужденных переселенцев.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31. Право политического убежища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32. Конституционные принципы правового положения личности.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33. Права и свободы человека и гражданина: понятие, классификация.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34. Личные конституционные права и свободы: признаки, виды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35. Конституционное право на жизнь.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36. Конституционное право на свободу и личную неприкосновенность.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37. Конституционное право на неприкосновенность частной жизни, личную и семейную тайну, защиту своей чести и доброго имени.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38. Конституционное право на неприкосновенность жилища.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39. Конституционное право на свободу передвижения, выбор места пребывания и жительства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40. Конституционно-правовое регулирование свободы мысли и слова, права на информацию.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41. Политические права и свободы граждан: признаки,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42. Конституционное право на объединение. Виды общественных объединений.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43. Конституционное право граждан РФ на проведение публичных мероприятий.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44. Конституционное право граждан РФ участвовать в управлении делами государства.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45. Конституционное право на обращения в государственные органы и органы местного самоуправления.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46. Экономические права и свободы: признаки, виды, нормативное содержание.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47. Социальные права и свободы: признаки, виды.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48. Конституционное право на труд. Конституционное право на отдых.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49. Конституционное право на жилище.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50. Конституционное право на охрану здоровья и медицинскую помощь.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51. Конституционное право на образование.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52. Культурные права и свободы: признаки, виды, нормативное содержание.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53. Конституционные пределы ограничения прав и свобод человека и гражданина.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54. Защита прав и свобод человека и гражданина.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55. Институт омбудсмена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56. Конституционные обязанности личности.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57. Понятие и формы государственного устройства.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58. Территория и состав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59. Конституционные принципы федеративного устройства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60. Суверенитет Российской Федерации. Государственные символы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61. Знание гимна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62. Конституционный статус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63. Порядок принятия в Российскую Федерацию и образования в ее составе нового субъекта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64. Конституционно-правовой статус субъектов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65. Национальный суверенитет и его реализация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66. Компетенция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67. Сфера совместного ведения Российской Федерац</w:t>
      </w:r>
      <w:proofErr w:type="gramStart"/>
      <w:r>
        <w:rPr>
          <w:color w:val="000000"/>
          <w:sz w:val="27"/>
          <w:szCs w:val="27"/>
        </w:rPr>
        <w:t>ии и её</w:t>
      </w:r>
      <w:proofErr w:type="gramEnd"/>
      <w:r>
        <w:rPr>
          <w:color w:val="000000"/>
          <w:sz w:val="27"/>
          <w:szCs w:val="27"/>
        </w:rPr>
        <w:t xml:space="preserve"> субъектов. Компетенция субъектов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68. Российская Федерация в Содружестве Независимых Государств.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69. Административно-территориальное устройство субъектов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70. Выборы в России: понятие, социальное назначение и политическая роль.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71. Конституционные принципы избирательного права.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72. Избирательная система: понятие и виды.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73. Понятие избирательного права. Источники избирательного права.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74. Избирательный процесс в Российской Федерации: понятие, основные стадии.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75. Назначение выборов.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76. Регистрация избирателей и составление списков избирателей.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77. Образование избирательных округов и участков.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78. Избирательные комиссии: виды, порядок формирования, компетенция.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79. Выдвижение и регистрация кандидатов (списков кандидатов).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80. Предвыборная агитация.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81. Финансирование выборов.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82. Проведение голосования.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83. Подсчёт голосов избирателей, установление результатов выборов. Опубликование результатов выборов.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84. Референдум РФ: понятие, порядок организации и проведения.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85. Конституционно-правовой статус Президента РФ. Конституционные функции Президента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86. Порядок избрания и вступления в должность Президента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87. Компетенция Президента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88. Акты Президента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89. Основания прекращения полномочий Президента РФ. Процедура отрешения Президента РФ от должности.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90. Федеральное Собрание - парламент Российской Федерации. Конституционные функции и состав Федерального Собрания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91. Государственная Дума Федерального Собрания РФ: порядок формирования, компетенция.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92. Совет Федерации Федерального Собрания РФ: порядок формирования, компетенция.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93. Конституционный статус члена Совета Федерации и депутата Государственной Думы Федерального Собрания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94. Организация деятельности палат Федерального Собрания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95. Законодательный процесс в российском парламенте.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96. Акты Федерального Собрания Российской Федерации и его палат.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lastRenderedPageBreak/>
        <w:t>97. Парламентский контроль.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98. Конституционно-правовой статус, состав, порядок формирования Правительства РФ.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99. Полномочия Правительства РФ. Основания прекращения полномочий Правительства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100. Акты Правительства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101. Конституционные основы судебной власти в Российской Федерации. Судебная система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102. Конституционные принципы правосудия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 xml:space="preserve">103. Конституционный Суд Российской Федерации (порядок формирования, компетенция). 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104. Решения Конституционного Суда РФ: виды, юридическая сила.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105. Конституционно-правовой статус Прокуратуры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106. Общие принципы организации и деятельности законодательных (представительных) и исполнительных органов государственной власти в субъектах РФ.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107.  Законодательные (представительные) органы государственной субъектов РФ: порядок формирования, полномочия, ответственность.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108. Исполнительные органы государственной власти в субъектах РФ: порядок формирования, полномочия, ответственность.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109. Высшее должностное лицо субъекта РФ (руководитель высшего исполнительного органа субъекта РФ): порядок наделения полномочиями, компетенция.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110. Конституционный механизм разрешения разногласий между органами государственной власти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111. Конституционные основы местного самоуправления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112. Компетенция органов местного самоуправления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113. Гарантии прав местного самоуправления в Российской Федерации.</w:t>
      </w:r>
    </w:p>
    <w:p w:rsidR="00A55BA9" w:rsidRDefault="00A55BA9" w:rsidP="00A55BA9">
      <w:pPr>
        <w:pStyle w:val="a3"/>
      </w:pPr>
      <w:r>
        <w:rPr>
          <w:color w:val="000000"/>
          <w:sz w:val="27"/>
          <w:szCs w:val="27"/>
        </w:rPr>
        <w:t>114. Конституционно-правовые основы вхождения Республики Крым и города Севастополь в состав Российской Федерации.</w:t>
      </w:r>
    </w:p>
    <w:p w:rsidR="00A55BA9" w:rsidRDefault="00A55BA9" w:rsidP="00A55BA9">
      <w:pPr>
        <w:pStyle w:val="a3"/>
        <w:spacing w:after="240" w:afterAutospacing="0"/>
        <w:jc w:val="center"/>
      </w:pPr>
    </w:p>
    <w:p w:rsidR="00916934" w:rsidRDefault="00916934"/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3120"/>
    <w:multiLevelType w:val="multilevel"/>
    <w:tmpl w:val="CDDE32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A9"/>
    <w:rsid w:val="001B44F3"/>
    <w:rsid w:val="00675F58"/>
    <w:rsid w:val="00872120"/>
    <w:rsid w:val="00916934"/>
    <w:rsid w:val="00A5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2016-10-29T07:32:00Z</dcterms:created>
  <dcterms:modified xsi:type="dcterms:W3CDTF">2016-10-29T07:33:00Z</dcterms:modified>
</cp:coreProperties>
</file>