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3" w:rsidRDefault="00805303" w:rsidP="00805303">
      <w:pPr>
        <w:pStyle w:val="Standard"/>
        <w:autoSpaceDE w:val="0"/>
        <w:spacing w:before="120" w:after="12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Вопросы для проведения экзамена</w:t>
      </w:r>
    </w:p>
    <w:p w:rsidR="00805303" w:rsidRDefault="00805303" w:rsidP="00805303">
      <w:pPr>
        <w:pStyle w:val="Standard"/>
        <w:autoSpaceDE w:val="0"/>
        <w:spacing w:before="120" w:after="120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По дисциплине конституционное право зарубежных стран</w:t>
      </w:r>
    </w:p>
    <w:p w:rsidR="00805303" w:rsidRPr="00AF2152" w:rsidRDefault="00805303" w:rsidP="00805303">
      <w:pPr>
        <w:pStyle w:val="1"/>
        <w:numPr>
          <w:ilvl w:val="0"/>
          <w:numId w:val="0"/>
        </w:numPr>
        <w:ind w:left="1531"/>
        <w:jc w:val="center"/>
        <w:rPr>
          <w:sz w:val="28"/>
          <w:szCs w:val="28"/>
        </w:rPr>
      </w:pPr>
      <w:r w:rsidRPr="00AF2152">
        <w:rPr>
          <w:sz w:val="28"/>
          <w:szCs w:val="28"/>
        </w:rPr>
        <w:t>ОБЩАЯ  ЧАСТЬ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Конституционное право как отрасль права: понятие, объект регулирования, место в системе права.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Субъекты конституционно-правовых отношений, их классификация и особенности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Конституционно-правовые институты. Система конституционного права.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Тенденции в развитии конституционного права зарубежных стран.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Классификация источников конституционного права.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Конституция как основной источник конституционного права: понятие, сущность, содержание.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Юридические, политические, идеологические свойства конституции.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конституции.</w:t>
      </w:r>
      <w:r w:rsidRPr="00AB5EE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Структура конституции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Разработка, принятие, изменение и отмена конституции. 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модели конституционного правосудия.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Конституционный контроль. Его виды, назначение.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концепции прав человека.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права и свободы человека и гражданина. Их классификация.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Принцип равноправия, его закрепление в нормах конституционного права.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Гарантии прав и свобод, их виды.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Институт гражданства в конституционном праве. Порядок приобретения и прекращения гражданства.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Регулирование положения апатридов, бипатридов, иностранцев.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Экономическая система общества.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Социальная система общества.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Конституционные принципы политической системы.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Конституционное регулирование духовно-культурных отношений.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Партии и партийные системы: понятие, функции, основы классификации. Правовой статус партий в различных правовых системах.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Конституционные принципы внешней политики зарубежных государств.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Конституционно-правовое регулирование неполитических общественных объединений.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Государственная власть. Принцип разделения властей и понятие единства государственной власти.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 xml:space="preserve"> Формы правления современных государств: монархия и ее виды. Республика и ее виды.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lastRenderedPageBreak/>
        <w:t>Унитарное государство: понятие, виды. Статус автономий в составе унитарных государств.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Федерация: понятие, структура, виды. Правовой статус субъектов федерации.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Способы разграничения компетенции между федерацией и ее субъектами.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Государственный (политический) режим. Виды, тенденции развития.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Избирательная система. Выборы: понятие, функции, виды.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Избирательный процесс. Основные стадии.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Голосование и определение результатов выборов. Избирательные системы.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Референдум. Плебисцит. Народная законодательная инициатива.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и общая характеристика парламента. Компетенция парламентов. Виды парламентов.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 w:rsidRPr="00CB7921">
        <w:rPr>
          <w:sz w:val="28"/>
          <w:szCs w:val="28"/>
          <w:lang w:val="ru-RU"/>
        </w:rPr>
        <w:t xml:space="preserve"> Формы деятельности парламента. Законодательный процесс. Парламентские процедуры.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Правовой статус парламентария.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и виды главы государства.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Правой статус президента при различных видах республики.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Компетенция и ответственность президента при различных видах республик.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Правительство. Состав и способы формирования, структура правительства.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Ответственность правительства и его членов. Виды правительств.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Судебная власть. Понятие и особенности. Правовой статус судей.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Классификация судебных систем зарубежных стран.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Омбудсман</w:t>
      </w:r>
      <w:proofErr w:type="spellEnd"/>
      <w:r>
        <w:rPr>
          <w:sz w:val="28"/>
          <w:szCs w:val="28"/>
          <w:lang w:val="ru-RU"/>
        </w:rPr>
        <w:t>. Особенности формирования, полномочия.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Общая характеристика и основные принципы, модели местного самоуправления.</w:t>
      </w:r>
    </w:p>
    <w:p w:rsidR="00805303" w:rsidRDefault="00805303" w:rsidP="00805303">
      <w:pPr>
        <w:ind w:left="36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</w:t>
      </w:r>
    </w:p>
    <w:p w:rsidR="00805303" w:rsidRPr="00AF2152" w:rsidRDefault="00805303" w:rsidP="0080530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F215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F2152">
        <w:rPr>
          <w:rFonts w:ascii="Times New Roman" w:hAnsi="Times New Roman" w:cs="Times New Roman"/>
          <w:sz w:val="28"/>
          <w:szCs w:val="28"/>
        </w:rPr>
        <w:t>СОБЕННАЯ ЧАСТЬ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Разработка, принятие, изменения Конституции США.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Правовой статус личности США.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Конгресс США: структура, порядок формирования, полномочия палат.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Президент США: конституционно-правовой статус.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судебных органов власти в США.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Правовое положение Штатов, Федеральных территорий и ассоциированных госуда</w:t>
      </w:r>
      <w:proofErr w:type="gramStart"/>
      <w:r>
        <w:rPr>
          <w:sz w:val="28"/>
          <w:szCs w:val="28"/>
          <w:lang w:val="ru-RU"/>
        </w:rPr>
        <w:t>рств в СШ</w:t>
      </w:r>
      <w:proofErr w:type="gramEnd"/>
      <w:r>
        <w:rPr>
          <w:sz w:val="28"/>
          <w:szCs w:val="28"/>
          <w:lang w:val="ru-RU"/>
        </w:rPr>
        <w:t>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британской Конституции.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Политическая система Великобритании.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Правовой статус монарха Великобритании.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Парламент Великобритании: структура, полномочия палат.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Правительство Великобритании: структура, полномочия.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Конституции Франции 1958 г.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Парламент Франции.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Президент Франции, его место в системе органов государственной власти.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Правительство Франции: способ формирования, структура, полномочия, ответственность.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характеристика Основного закона ФРГ.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Конституционно-правовой статус личности в ФРГ.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германского федерализма.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Бундестаг, Бундесрат ФРГ: полномочия, порядок формирования статус парламентария.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Правовой статус федерального президента ФРГ.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Полномочия федерального канцлера ФРГ.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Правительство ФРГ: способ формирования, полномочия, ответственность.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характеристика Конституции Италии.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характеристика современной Конституции Японии.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характеристика Конституции КНР.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Полномочия Всекитайского собрания народных представителей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Общее и особенное конституционных реформ в Восточно-Европейских государствах.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Общая характеристика Конституции Индии.</w:t>
      </w:r>
    </w:p>
    <w:p w:rsidR="00805303" w:rsidRDefault="00805303" w:rsidP="00805303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ru-RU"/>
        </w:rPr>
        <w:t>Общая характеристика Конституции Испании.</w:t>
      </w:r>
    </w:p>
    <w:p w:rsidR="00805303" w:rsidRDefault="00805303" w:rsidP="00805303">
      <w:pPr>
        <w:pStyle w:val="Standard"/>
        <w:autoSpaceDE w:val="0"/>
        <w:ind w:left="36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05303" w:rsidRDefault="00805303" w:rsidP="00805303">
      <w:pPr>
        <w:pStyle w:val="Standard"/>
        <w:autoSpaceDE w:val="0"/>
        <w:rPr>
          <w:rFonts w:eastAsia="Times New Roman" w:cs="Times New Roman"/>
          <w:sz w:val="28"/>
          <w:szCs w:val="28"/>
          <w:lang w:val="ru-RU"/>
        </w:rPr>
      </w:pPr>
    </w:p>
    <w:p w:rsidR="00916934" w:rsidRDefault="00916934"/>
    <w:sectPr w:rsidR="00916934" w:rsidSect="009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pStyle w:val="1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/>
        <w:color w:val="auto"/>
      </w:rPr>
    </w:lvl>
  </w:abstractNum>
  <w:abstractNum w:abstractNumId="1">
    <w:nsid w:val="41686C8E"/>
    <w:multiLevelType w:val="multilevel"/>
    <w:tmpl w:val="A7C02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03"/>
    <w:rsid w:val="001B44F3"/>
    <w:rsid w:val="005A2970"/>
    <w:rsid w:val="00675F58"/>
    <w:rsid w:val="00805303"/>
    <w:rsid w:val="0091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53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805303"/>
    <w:pPr>
      <w:keepNext/>
      <w:numPr>
        <w:numId w:val="1"/>
      </w:numPr>
      <w:spacing w:before="360" w:after="240"/>
      <w:outlineLvl w:val="0"/>
    </w:pPr>
    <w:rPr>
      <w:rFonts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8053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303"/>
    <w:rPr>
      <w:rFonts w:ascii="Times New Roman" w:eastAsia="Andale Sans UI" w:hAnsi="Times New Roman" w:cs="Arial"/>
      <w:b/>
      <w:bCs/>
      <w:kern w:val="1"/>
      <w:sz w:val="32"/>
      <w:szCs w:val="32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805303"/>
    <w:rPr>
      <w:rFonts w:ascii="Arial" w:eastAsia="Andale Sans UI" w:hAnsi="Arial" w:cs="Arial"/>
      <w:b/>
      <w:bCs/>
      <w:kern w:val="3"/>
      <w:sz w:val="26"/>
      <w:szCs w:val="26"/>
      <w:lang w:val="de-DE" w:eastAsia="ja-JP" w:bidi="fa-IR"/>
    </w:rPr>
  </w:style>
  <w:style w:type="paragraph" w:customStyle="1" w:styleId="Standard">
    <w:name w:val="Standard"/>
    <w:rsid w:val="008053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2016-10-29T07:20:00Z</dcterms:created>
  <dcterms:modified xsi:type="dcterms:W3CDTF">2016-10-29T07:22:00Z</dcterms:modified>
</cp:coreProperties>
</file>