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FE9" w:rsidRPr="00A9129C" w:rsidRDefault="00FE0FE9" w:rsidP="00FE0FE9">
      <w:pPr>
        <w:spacing w:after="0" w:line="240" w:lineRule="auto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A9129C">
        <w:rPr>
          <w:rFonts w:ascii="Times New Roman" w:hAnsi="Times New Roman" w:cs="Times New Roman"/>
          <w:sz w:val="32"/>
          <w:szCs w:val="32"/>
          <w:u w:val="single"/>
        </w:rPr>
        <w:t>Название выставки</w:t>
      </w:r>
      <w:r w:rsidRPr="00A9129C">
        <w:rPr>
          <w:rFonts w:ascii="Times New Roman" w:hAnsi="Times New Roman" w:cs="Times New Roman"/>
          <w:caps/>
          <w:sz w:val="32"/>
          <w:szCs w:val="32"/>
          <w:u w:val="single"/>
        </w:rPr>
        <w:t xml:space="preserve">: </w:t>
      </w:r>
      <w:r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>«</w:t>
      </w:r>
      <w:r w:rsidR="001B3311"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>выставка новых поступлений</w:t>
      </w:r>
      <w:r w:rsidR="00FC6B18"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>»</w:t>
      </w:r>
    </w:p>
    <w:p w:rsidR="00FE0FE9" w:rsidRPr="00A9129C" w:rsidRDefault="00FE0FE9" w:rsidP="00FE0FE9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9129C">
        <w:rPr>
          <w:rFonts w:ascii="Times New Roman" w:hAnsi="Times New Roman" w:cs="Times New Roman"/>
          <w:sz w:val="32"/>
          <w:szCs w:val="32"/>
          <w:u w:val="single"/>
        </w:rPr>
        <w:t xml:space="preserve">Дата проведения: </w:t>
      </w:r>
      <w:r w:rsidR="00FC6B18"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>сентябрь</w:t>
      </w:r>
      <w:r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 2016</w:t>
      </w:r>
    </w:p>
    <w:p w:rsidR="00FE0FE9" w:rsidRPr="00A9129C" w:rsidRDefault="00FE0FE9" w:rsidP="00FE0FE9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9129C">
        <w:rPr>
          <w:rFonts w:ascii="Times New Roman" w:hAnsi="Times New Roman" w:cs="Times New Roman"/>
          <w:sz w:val="32"/>
          <w:szCs w:val="32"/>
          <w:u w:val="single"/>
        </w:rPr>
        <w:t xml:space="preserve">Место проведения: </w:t>
      </w:r>
      <w:r w:rsidR="00FC6B18"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>читальный</w:t>
      </w:r>
      <w:r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 зал</w:t>
      </w:r>
    </w:p>
    <w:p w:rsidR="00FE0FE9" w:rsidRPr="00A9129C" w:rsidRDefault="00FE0FE9" w:rsidP="00FE0FE9">
      <w:pPr>
        <w:spacing w:after="0" w:line="240" w:lineRule="auto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A9129C">
        <w:rPr>
          <w:rFonts w:ascii="Times New Roman" w:hAnsi="Times New Roman" w:cs="Times New Roman"/>
          <w:sz w:val="32"/>
          <w:szCs w:val="32"/>
          <w:u w:val="single"/>
        </w:rPr>
        <w:t xml:space="preserve">Количество представленных материалов: </w:t>
      </w:r>
      <w:r w:rsidR="001B3311"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>20</w:t>
      </w:r>
      <w:r w:rsidRPr="00A9129C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 экз.</w:t>
      </w:r>
    </w:p>
    <w:p w:rsidR="00FE0FE9" w:rsidRPr="00A9129C" w:rsidRDefault="00FE0FE9" w:rsidP="00FE0FE9">
      <w:pPr>
        <w:spacing w:after="0" w:line="240" w:lineRule="auto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</w:p>
    <w:p w:rsidR="001B3311" w:rsidRPr="00A9129C" w:rsidRDefault="001B3311" w:rsidP="0076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29C">
        <w:rPr>
          <w:rFonts w:ascii="Times New Roman" w:hAnsi="Times New Roman" w:cs="Times New Roman"/>
          <w:sz w:val="28"/>
          <w:szCs w:val="28"/>
        </w:rPr>
        <w:t>На выставке представлены новые учебники, учебные пособия и научные издания, поступившие в фонд библиотеки.</w:t>
      </w:r>
    </w:p>
    <w:p w:rsidR="001B3311" w:rsidRPr="00A9129C" w:rsidRDefault="001B3311" w:rsidP="0076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1D91" w:rsidRPr="00A9129C" w:rsidRDefault="001A5877" w:rsidP="0076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E771D0" wp14:editId="240604EB">
            <wp:simplePos x="0" y="0"/>
            <wp:positionH relativeFrom="column">
              <wp:posOffset>-331470</wp:posOffset>
            </wp:positionH>
            <wp:positionV relativeFrom="paragraph">
              <wp:posOffset>274320</wp:posOffset>
            </wp:positionV>
            <wp:extent cx="1895475" cy="259461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91" w:rsidRPr="00A9129C" w:rsidRDefault="00861D91" w:rsidP="0076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Административное право: Учебник / Волков А.</w:t>
      </w:r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М., </w:t>
      </w:r>
      <w:proofErr w:type="spellStart"/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Дугенец</w:t>
      </w:r>
      <w:proofErr w:type="spellEnd"/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А.С. - </w:t>
      </w:r>
      <w:proofErr w:type="gramStart"/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М.:ИД</w:t>
      </w:r>
      <w:proofErr w:type="gramEnd"/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ФОРУМ,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НИЦ ИНФРА-М, 2016. - 288 с.</w:t>
      </w:r>
    </w:p>
    <w:p w:rsidR="00A9129C" w:rsidRPr="00A9129C" w:rsidRDefault="00A9129C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Учебник подготовлен в соответствии с федеральным государстве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нным образовательным стандартом </w:t>
      </w:r>
      <w:r w:rsidRPr="00A9129C">
        <w:rPr>
          <w:rFonts w:ascii="Times New Roman" w:hAnsi="Times New Roman" w:cs="Times New Roman"/>
          <w:sz w:val="16"/>
          <w:szCs w:val="16"/>
        </w:rPr>
        <w:t>высшего профессионального образования по направлению подготовки «Юриспруденция» и охватывает</w:t>
      </w: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 xml:space="preserve">темы базовой (обязательной) части профессионального цикла курса 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«Административное право». В нем </w:t>
      </w:r>
      <w:r w:rsidRPr="00A9129C">
        <w:rPr>
          <w:rFonts w:ascii="Times New Roman" w:hAnsi="Times New Roman" w:cs="Times New Roman"/>
          <w:sz w:val="16"/>
          <w:szCs w:val="16"/>
        </w:rPr>
        <w:t>рассмотрены основные понятия административного права как отрасли права и науки, механизм</w:t>
      </w: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административно-правового регулирования. Основное внимание уделено субъектам</w:t>
      </w: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административно-правовых отношений, приведена их класси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фикация на публичные и частные, </w:t>
      </w:r>
      <w:r w:rsidRPr="00A9129C">
        <w:rPr>
          <w:rFonts w:ascii="Times New Roman" w:hAnsi="Times New Roman" w:cs="Times New Roman"/>
          <w:sz w:val="16"/>
          <w:szCs w:val="16"/>
        </w:rPr>
        <w:t xml:space="preserve">рассмотрен их статус. Определенное место в учебнике 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занимают вопросы форм и методов </w:t>
      </w:r>
      <w:r w:rsidRPr="00A9129C">
        <w:rPr>
          <w:rFonts w:ascii="Times New Roman" w:hAnsi="Times New Roman" w:cs="Times New Roman"/>
          <w:sz w:val="16"/>
          <w:szCs w:val="16"/>
        </w:rPr>
        <w:t>административной деятельности, административных правонаруше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ний и ответственности за них. В </w:t>
      </w:r>
      <w:r w:rsidRPr="00A9129C">
        <w:rPr>
          <w:rFonts w:ascii="Times New Roman" w:hAnsi="Times New Roman" w:cs="Times New Roman"/>
          <w:sz w:val="16"/>
          <w:szCs w:val="16"/>
        </w:rPr>
        <w:t>учебнике также рассмотрены вопросы обеспечения режима законности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 в государственном управлении и </w:t>
      </w:r>
      <w:r w:rsidRPr="00A9129C">
        <w:rPr>
          <w:rFonts w:ascii="Times New Roman" w:hAnsi="Times New Roman" w:cs="Times New Roman"/>
          <w:sz w:val="16"/>
          <w:szCs w:val="16"/>
        </w:rPr>
        <w:t>административно-правового регулирования различных областей деятельности.</w:t>
      </w:r>
    </w:p>
    <w:p w:rsidR="0055188D" w:rsidRPr="00A9129C" w:rsidRDefault="0055188D" w:rsidP="00766C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1D91" w:rsidRPr="00A9129C" w:rsidRDefault="00861D91" w:rsidP="00766C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877" w:rsidRPr="00A9129C" w:rsidRDefault="001A5877" w:rsidP="00766C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877" w:rsidRPr="00A9129C" w:rsidRDefault="001A5877" w:rsidP="00766C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877" w:rsidRPr="00A9129C" w:rsidRDefault="001A5877" w:rsidP="00766C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1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222EA5" wp14:editId="56645AF0">
            <wp:simplePos x="0" y="0"/>
            <wp:positionH relativeFrom="column">
              <wp:posOffset>-378567</wp:posOffset>
            </wp:positionH>
            <wp:positionV relativeFrom="paragraph">
              <wp:posOffset>206375</wp:posOffset>
            </wp:positionV>
            <wp:extent cx="1895475" cy="27717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91" w:rsidRPr="00A9129C" w:rsidRDefault="00861D91" w:rsidP="00766C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Административная ответственность за</w:t>
      </w:r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правонарушения в сфере оборота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наркотиков: Уч. пос. /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Цуканов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Н.Н., Рябинин Н.А</w:t>
      </w:r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., Жильцов А.В. и др.; Под ред.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Цуканова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="001A5877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Н.Н.- М.: НИЦ ИНФРА-М,2016-120 с.</w:t>
      </w:r>
    </w:p>
    <w:p w:rsidR="00A9129C" w:rsidRPr="00A9129C" w:rsidRDefault="00A9129C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B3311" w:rsidRPr="00A9129C" w:rsidRDefault="001B3311" w:rsidP="001B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Рассматриваются понятие, содержание, основания адми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нистративной ответственности за </w:t>
      </w:r>
      <w:r w:rsidRPr="00A9129C">
        <w:rPr>
          <w:rFonts w:ascii="Times New Roman" w:hAnsi="Times New Roman" w:cs="Times New Roman"/>
          <w:sz w:val="16"/>
          <w:szCs w:val="16"/>
        </w:rPr>
        <w:t>правонарушения в сфере оборота наркотиков, а также отдельные пр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облемные вопросы, возникающие в </w:t>
      </w:r>
      <w:r w:rsidRPr="00A9129C">
        <w:rPr>
          <w:rFonts w:ascii="Times New Roman" w:hAnsi="Times New Roman" w:cs="Times New Roman"/>
          <w:sz w:val="16"/>
          <w:szCs w:val="16"/>
        </w:rPr>
        <w:t>ходе осуществления сотрудниками правоохранительных о</w:t>
      </w:r>
      <w:r w:rsidR="001A5877" w:rsidRPr="00A9129C">
        <w:rPr>
          <w:rFonts w:ascii="Times New Roman" w:hAnsi="Times New Roman" w:cs="Times New Roman"/>
          <w:sz w:val="16"/>
          <w:szCs w:val="16"/>
        </w:rPr>
        <w:t xml:space="preserve">рганов производства по делам об </w:t>
      </w:r>
      <w:r w:rsidRPr="00A9129C">
        <w:rPr>
          <w:rFonts w:ascii="Times New Roman" w:hAnsi="Times New Roman" w:cs="Times New Roman"/>
          <w:sz w:val="16"/>
          <w:szCs w:val="16"/>
        </w:rPr>
        <w:t>административных правонарушениях.</w:t>
      </w:r>
    </w:p>
    <w:p w:rsidR="001B3311" w:rsidRPr="00A9129C" w:rsidRDefault="001B3311" w:rsidP="001B3311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1B3311" w:rsidRPr="00A9129C" w:rsidRDefault="001B3311" w:rsidP="001B3311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861D91" w:rsidRPr="00A9129C" w:rsidRDefault="00861D91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861D91" w:rsidRPr="00A9129C" w:rsidRDefault="00861D91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861D91" w:rsidRPr="00A9129C" w:rsidRDefault="00861D91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861D91" w:rsidRPr="00A9129C" w:rsidRDefault="00861D91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861D91" w:rsidRPr="00A9129C" w:rsidRDefault="00861D91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A5877" w:rsidRPr="00A9129C" w:rsidRDefault="001A5877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A5877" w:rsidRPr="00A9129C" w:rsidRDefault="001A5877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A5877" w:rsidRPr="00A9129C" w:rsidRDefault="001A5877" w:rsidP="00861D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B3311" w:rsidRPr="00A9129C" w:rsidRDefault="001B3311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1D91" w:rsidRPr="00A9129C" w:rsidRDefault="00861D91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1D91" w:rsidRPr="00A9129C" w:rsidRDefault="00861D91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1F30" w:rsidRPr="00A9129C" w:rsidRDefault="001A5877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129C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2ED189" wp14:editId="4D293B47">
            <wp:simplePos x="0" y="0"/>
            <wp:positionH relativeFrom="column">
              <wp:posOffset>0</wp:posOffset>
            </wp:positionH>
            <wp:positionV relativeFrom="paragraph">
              <wp:posOffset>120505</wp:posOffset>
            </wp:positionV>
            <wp:extent cx="1895475" cy="27813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877" w:rsidRPr="00A9129C" w:rsidRDefault="001A5877" w:rsidP="001A5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Теория государства и права: Учебник / Отв. р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ед. В. Д. Перевалов - 4-е изд.,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перераб</w:t>
      </w:r>
      <w:proofErr w:type="spellEnd"/>
      <w:proofErr w:type="gram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proofErr w:type="gram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и доп. - М.: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Юр.Норма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, НИЦ ИНФРА-М, 2016. - 496 с.</w:t>
      </w:r>
    </w:p>
    <w:p w:rsidR="00A9129C" w:rsidRPr="00A9129C" w:rsidRDefault="00A9129C" w:rsidP="001A5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A5877" w:rsidRPr="00A9129C" w:rsidRDefault="001A5877" w:rsidP="001A5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В учебнике рассматриваются фундаментальные вопросы государства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 и права с позиций их единства, </w:t>
      </w:r>
      <w:r w:rsidRPr="00A9129C">
        <w:rPr>
          <w:rFonts w:ascii="Times New Roman" w:hAnsi="Times New Roman" w:cs="Times New Roman"/>
          <w:sz w:val="16"/>
          <w:szCs w:val="16"/>
        </w:rPr>
        <w:t>особенностей и взаимодействия. Каждая глава учебника предвар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яется высказываниями мыслителей </w:t>
      </w:r>
      <w:r w:rsidRPr="00A9129C">
        <w:rPr>
          <w:rFonts w:ascii="Times New Roman" w:hAnsi="Times New Roman" w:cs="Times New Roman"/>
          <w:sz w:val="16"/>
          <w:szCs w:val="16"/>
        </w:rPr>
        <w:t>прошлого, начинается с определения и заканчивается краткими выводами по теме. В качестве одной из</w:t>
      </w:r>
    </w:p>
    <w:p w:rsidR="001A5877" w:rsidRPr="00A9129C" w:rsidRDefault="001A5877" w:rsidP="001A5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 xml:space="preserve">центральных идей выступает положение о необходимости выявления 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и освоения нравственно-духовных </w:t>
      </w:r>
      <w:r w:rsidRPr="00A9129C">
        <w:rPr>
          <w:rFonts w:ascii="Times New Roman" w:hAnsi="Times New Roman" w:cs="Times New Roman"/>
          <w:sz w:val="16"/>
          <w:szCs w:val="16"/>
        </w:rPr>
        <w:t>начал в праве, повышения его роли в жизни конкретного человека, о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бщества, государства. Завершают </w:t>
      </w:r>
      <w:r w:rsidRPr="00A9129C">
        <w:rPr>
          <w:rFonts w:ascii="Times New Roman" w:hAnsi="Times New Roman" w:cs="Times New Roman"/>
          <w:sz w:val="16"/>
          <w:szCs w:val="16"/>
        </w:rPr>
        <w:t>учебник словарь основных юридических терминов и список литературы для углубленного изучения</w:t>
      </w:r>
    </w:p>
    <w:p w:rsidR="001A5877" w:rsidRPr="00A9129C" w:rsidRDefault="001A5877" w:rsidP="001A5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курса.</w:t>
      </w:r>
    </w:p>
    <w:p w:rsidR="001A5877" w:rsidRPr="00A9129C" w:rsidRDefault="001A5877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877" w:rsidRPr="00A9129C" w:rsidRDefault="001A5877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877" w:rsidRPr="00A9129C" w:rsidRDefault="001A5877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1F30" w:rsidRPr="00A9129C" w:rsidRDefault="00A9129C" w:rsidP="00861D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1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6FB75E" wp14:editId="51DA5E8C">
            <wp:simplePos x="0" y="0"/>
            <wp:positionH relativeFrom="column">
              <wp:posOffset>-165431</wp:posOffset>
            </wp:positionH>
            <wp:positionV relativeFrom="paragraph">
              <wp:posOffset>238042</wp:posOffset>
            </wp:positionV>
            <wp:extent cx="1895475" cy="31242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Права, свободы и законные интересы: Проблемы юридичес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кого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обеспечения: Монография / А.В. Малько, В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.В.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Субочев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, А.М.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Шериев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- М.: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Норма: НИЦ ИНФРА-М, 2015. - 192 с.</w:t>
      </w:r>
    </w:p>
    <w:p w:rsidR="00A9129C" w:rsidRPr="00A9129C" w:rsidRDefault="00A9129C" w:rsidP="00A912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spacing w:after="0" w:line="240" w:lineRule="auto"/>
        <w:rPr>
          <w:rFonts w:ascii="Times New Roman" w:hAnsi="Times New Roman" w:cs="Times New Roman"/>
          <w:bCs/>
          <w:iCs/>
          <w:sz w:val="16"/>
          <w:szCs w:val="16"/>
        </w:rPr>
      </w:pPr>
      <w:r w:rsidRPr="00A9129C">
        <w:rPr>
          <w:rFonts w:ascii="Times New Roman" w:hAnsi="Times New Roman" w:cs="Times New Roman"/>
          <w:bCs/>
          <w:iCs/>
          <w:sz w:val="16"/>
          <w:szCs w:val="16"/>
        </w:rPr>
        <w:t>В книге исследуются наиболее актуальные проблемы юридического обеспечения, охраны и защиты прав, свобод и законных интересов, выступающих важнейшими инструментами в механизме правового регулирования. Анализируется российская правовая политика в сфере охраны и защиты прав, свобод и законных интересов и предлагаются конкретные способы ее оптимизации.</w:t>
      </w:r>
    </w:p>
    <w:p w:rsidR="0091118B" w:rsidRPr="00A9129C" w:rsidRDefault="0091118B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B5118B" w:rsidRPr="00A9129C" w:rsidRDefault="00B5118B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0E1F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BAF857" wp14:editId="00D5FC46">
            <wp:simplePos x="0" y="0"/>
            <wp:positionH relativeFrom="column">
              <wp:posOffset>-268357</wp:posOffset>
            </wp:positionH>
            <wp:positionV relativeFrom="paragraph">
              <wp:posOffset>56100</wp:posOffset>
            </wp:positionV>
            <wp:extent cx="1838034" cy="3180522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34" cy="31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18B" w:rsidRPr="00A9129C" w:rsidRDefault="00B5118B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Муниципальное право России: Учебное пособие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/ </w:t>
      </w:r>
      <w:proofErr w:type="spellStart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Астафичев</w:t>
      </w:r>
      <w:proofErr w:type="spellEnd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П.А. - </w:t>
      </w:r>
      <w:proofErr w:type="gramStart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М.:ИЦ</w:t>
      </w:r>
      <w:proofErr w:type="gramEnd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РИОР, НИЦ ИНФРА-М, 2016. - 368 с.</w:t>
      </w: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B5118B" w:rsidRPr="00A9129C" w:rsidRDefault="00B5118B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В учебном пособии освещаются вопросы современного муниципальног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о права, становления и развития </w:t>
      </w:r>
      <w:r w:rsidRPr="00A9129C">
        <w:rPr>
          <w:rFonts w:ascii="Times New Roman" w:hAnsi="Times New Roman" w:cs="Times New Roman"/>
          <w:sz w:val="16"/>
          <w:szCs w:val="16"/>
        </w:rPr>
        <w:t xml:space="preserve">соответствующих </w:t>
      </w:r>
      <w:proofErr w:type="spellStart"/>
      <w:r w:rsidRPr="00A9129C">
        <w:rPr>
          <w:rFonts w:ascii="Times New Roman" w:hAnsi="Times New Roman" w:cs="Times New Roman"/>
          <w:sz w:val="16"/>
          <w:szCs w:val="16"/>
        </w:rPr>
        <w:t>муниципально</w:t>
      </w:r>
      <w:proofErr w:type="spellEnd"/>
      <w:r w:rsidRPr="00A9129C">
        <w:rPr>
          <w:rFonts w:ascii="Times New Roman" w:hAnsi="Times New Roman" w:cs="Times New Roman"/>
          <w:sz w:val="16"/>
          <w:szCs w:val="16"/>
        </w:rPr>
        <w:t>-правовых институтов. Работа подгот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овлена на основании Конституции </w:t>
      </w:r>
      <w:r w:rsidRPr="00A9129C">
        <w:rPr>
          <w:rFonts w:ascii="Times New Roman" w:hAnsi="Times New Roman" w:cs="Times New Roman"/>
          <w:sz w:val="16"/>
          <w:szCs w:val="16"/>
        </w:rPr>
        <w:t>РФ, а также действующего законодательства, включая Федер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альный закон № 131-ФЗ «Об общих </w:t>
      </w:r>
      <w:r w:rsidRPr="00A9129C">
        <w:rPr>
          <w:rFonts w:ascii="Times New Roman" w:hAnsi="Times New Roman" w:cs="Times New Roman"/>
          <w:sz w:val="16"/>
          <w:szCs w:val="16"/>
        </w:rPr>
        <w:t>принципах организации местного самоуправления в Российской Федерации».</w:t>
      </w: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 wp14:anchorId="5F8296C8" wp14:editId="2FDF6E78">
            <wp:simplePos x="0" y="0"/>
            <wp:positionH relativeFrom="column">
              <wp:posOffset>-136193</wp:posOffset>
            </wp:positionH>
            <wp:positionV relativeFrom="paragraph">
              <wp:posOffset>113030</wp:posOffset>
            </wp:positionV>
            <wp:extent cx="1895475" cy="30384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B5118B" w:rsidRPr="00A9129C" w:rsidRDefault="00B5118B" w:rsidP="00A912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Экологическое право: Учебник / Б.В. Ерофеев. - 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5-e изд., </w:t>
      </w:r>
      <w:proofErr w:type="spellStart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перераб</w:t>
      </w:r>
      <w:proofErr w:type="spellEnd"/>
      <w:proofErr w:type="gramStart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proofErr w:type="gramEnd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и доп. - М.: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ИД ФОРУМ: НИЦ ИНФРА-М, 2015. - 400 с.</w:t>
      </w:r>
    </w:p>
    <w:p w:rsidR="0091118B" w:rsidRPr="00A9129C" w:rsidRDefault="0091118B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91118B" w:rsidRPr="00A9129C" w:rsidRDefault="0091118B" w:rsidP="00A9129C">
      <w:pPr>
        <w:spacing w:after="0" w:line="240" w:lineRule="auto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  <w:r w:rsidRPr="00A9129C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Учебник подготовлен с учетом требований государственного образовательного стандарта среднего профессионального образования. В нем рассматриваются социально-экономические аспекты экологического права, проблемы охраны окружающей среды в России, а также вопросы, связанные с </w:t>
      </w:r>
      <w:proofErr w:type="spellStart"/>
      <w:r w:rsidRPr="00A9129C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возникнокновением</w:t>
      </w:r>
      <w:proofErr w:type="spellEnd"/>
      <w:r w:rsidRPr="00A9129C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, историей развития экологического права как отрасли; раскрывание категории, являющиеся основой отрасли, такие как понятие и содержание экологического правоотношения, права собственности на природные объекты </w:t>
      </w:r>
      <w:proofErr w:type="spellStart"/>
      <w:r w:rsidRPr="00A9129C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экологопользования</w:t>
      </w:r>
      <w:proofErr w:type="spellEnd"/>
      <w:r w:rsidRPr="00A9129C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, а также вопросы эколого-правовой ответственности. Анализируются особенности, присущие правовому режиму различных природных объектов и их правовой защите в ходе хозяйственной и иной деятельности человека.</w:t>
      </w: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0818ED6" wp14:editId="15517752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1895475" cy="27813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Судебная медицина и психиатрия: Учебник /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А.В.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Датий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- 3-e изд. - М.: ИЦ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РИОР: НИЦ ИНФРА-М, 2015. - 294 с.</w:t>
      </w:r>
    </w:p>
    <w:p w:rsidR="00A9129C" w:rsidRPr="00A9129C" w:rsidRDefault="00A9129C" w:rsidP="00A912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spacing w:after="0" w:line="240" w:lineRule="auto"/>
        <w:rPr>
          <w:rFonts w:ascii="Times New Roman" w:hAnsi="Times New Roman" w:cs="Times New Roman"/>
          <w:bCs/>
          <w:iCs/>
          <w:sz w:val="16"/>
          <w:szCs w:val="16"/>
        </w:rPr>
      </w:pPr>
      <w:r w:rsidRPr="00A9129C">
        <w:rPr>
          <w:rFonts w:ascii="Times New Roman" w:hAnsi="Times New Roman" w:cs="Times New Roman"/>
          <w:bCs/>
          <w:iCs/>
          <w:sz w:val="16"/>
          <w:szCs w:val="16"/>
        </w:rPr>
        <w:t>В учебнике отражены последние достижения судебной медицины и психиатрии. Освещены правовые, процессуальные и организационные основы деятельности судебно-медицинской и судебно-психиатрической экспертных служб.</w:t>
      </w:r>
    </w:p>
    <w:p w:rsidR="00A9129C" w:rsidRPr="00A9129C" w:rsidRDefault="00A9129C" w:rsidP="00A912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A9129C">
      <w:pPr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9129C" w:rsidRPr="00A9129C" w:rsidRDefault="00A9129C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401A574F" wp14:editId="4D9436B5">
            <wp:simplePos x="0" y="0"/>
            <wp:positionH relativeFrom="column">
              <wp:posOffset>-98495</wp:posOffset>
            </wp:positionH>
            <wp:positionV relativeFrom="paragraph">
              <wp:posOffset>141605</wp:posOffset>
            </wp:positionV>
            <wp:extent cx="1895475" cy="30194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18B" w:rsidRPr="00A9129C" w:rsidRDefault="00B5118B" w:rsidP="00B511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B5118B" w:rsidRPr="00A9129C" w:rsidRDefault="00B5118B" w:rsidP="00A912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Борьба мотивов в преступном поведении: Мо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нография / Кудрявцев В.Н. - М.: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НОРМА, 2016. - 128 с.</w:t>
      </w:r>
    </w:p>
    <w:p w:rsidR="00A9129C" w:rsidRPr="00A9129C" w:rsidRDefault="00A9129C" w:rsidP="00A912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B5118B" w:rsidRPr="00A9129C" w:rsidRDefault="00B5118B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 xml:space="preserve">В книге рассматривается вопрос, ранее почти не освещавшийся 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в юридической литературе. Между </w:t>
      </w:r>
      <w:r w:rsidRPr="00A9129C">
        <w:rPr>
          <w:rFonts w:ascii="Times New Roman" w:hAnsi="Times New Roman" w:cs="Times New Roman"/>
          <w:sz w:val="16"/>
          <w:szCs w:val="16"/>
        </w:rPr>
        <w:t>тем проблема борьбы мотивов в преступном поведении имеет не то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лько научное, но и практическое </w:t>
      </w:r>
      <w:r w:rsidRPr="00A9129C">
        <w:rPr>
          <w:rFonts w:ascii="Times New Roman" w:hAnsi="Times New Roman" w:cs="Times New Roman"/>
          <w:sz w:val="16"/>
          <w:szCs w:val="16"/>
        </w:rPr>
        <w:t>значение,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 </w:t>
      </w:r>
      <w:r w:rsidRPr="00A9129C">
        <w:rPr>
          <w:rFonts w:ascii="Times New Roman" w:hAnsi="Times New Roman" w:cs="Times New Roman"/>
          <w:sz w:val="16"/>
          <w:szCs w:val="16"/>
        </w:rPr>
        <w:t>так как ориентирует правоохранительные органы и обществе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нность на укрепление позитивной </w:t>
      </w:r>
      <w:r w:rsidRPr="00A9129C">
        <w:rPr>
          <w:rFonts w:ascii="Times New Roman" w:hAnsi="Times New Roman" w:cs="Times New Roman"/>
          <w:sz w:val="16"/>
          <w:szCs w:val="16"/>
        </w:rPr>
        <w:t>и устранение негативной мотивации в случаях конфликтов и иных ситуаций, чреватых совершением преступлений.</w:t>
      </w:r>
    </w:p>
    <w:p w:rsidR="00B5118B" w:rsidRPr="00A9129C" w:rsidRDefault="00B5118B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5118B" w:rsidRPr="00A9129C" w:rsidRDefault="00B5118B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5118B" w:rsidRPr="00A9129C" w:rsidRDefault="00B5118B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C232A6A" wp14:editId="4C1F1AE5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1895475" cy="27813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29C" w:rsidRPr="00A9129C" w:rsidRDefault="00A9129C" w:rsidP="00B5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Квалификация убийств при отягчающи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х обстоятельствах: Монография /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Бабий Н. А. - М.: НИЦ ИНФРА-М, 2016. - 287 с.</w:t>
      </w: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Книга является научным исследованием квалификации убийств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 с основным и квалифицированным </w:t>
      </w:r>
      <w:r w:rsidRPr="00A9129C">
        <w:rPr>
          <w:rFonts w:ascii="Times New Roman" w:hAnsi="Times New Roman" w:cs="Times New Roman"/>
          <w:sz w:val="16"/>
          <w:szCs w:val="16"/>
        </w:rPr>
        <w:t>составами по законодательству Республики Беларусь и Российск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ой Федерации. Центральное место </w:t>
      </w:r>
      <w:r w:rsidRPr="00A9129C">
        <w:rPr>
          <w:rFonts w:ascii="Times New Roman" w:hAnsi="Times New Roman" w:cs="Times New Roman"/>
          <w:sz w:val="16"/>
          <w:szCs w:val="16"/>
        </w:rPr>
        <w:t>отводится решению наиболее проблемных вопросов квалифи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кации в целях совершенствования </w:t>
      </w:r>
      <w:r w:rsidRPr="00A9129C">
        <w:rPr>
          <w:rFonts w:ascii="Times New Roman" w:hAnsi="Times New Roman" w:cs="Times New Roman"/>
          <w:sz w:val="16"/>
          <w:szCs w:val="16"/>
        </w:rPr>
        <w:t>уголовного законодательства и практики его применения. Основу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 для анализа составили судебная </w:t>
      </w:r>
      <w:r w:rsidRPr="00A9129C">
        <w:rPr>
          <w:rFonts w:ascii="Times New Roman" w:hAnsi="Times New Roman" w:cs="Times New Roman"/>
          <w:sz w:val="16"/>
          <w:szCs w:val="16"/>
        </w:rPr>
        <w:t>практика и научные труды российских и белорусских учёных.</w:t>
      </w: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-564</wp:posOffset>
            </wp:positionV>
            <wp:extent cx="1895475" cy="28670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Уголовная ответственность за убийст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во: Монография / Ткаченко В.В.,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Ткаченко С.В. - М.: НИЦ ИНФРА-М, 2016. - 144 с</w:t>
      </w: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В монографии рассмотрены проблемы уголовной ответственност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и за убийство. Уделено внимание </w:t>
      </w:r>
      <w:r w:rsidRPr="00A9129C">
        <w:rPr>
          <w:rFonts w:ascii="Times New Roman" w:hAnsi="Times New Roman" w:cs="Times New Roman"/>
          <w:sz w:val="16"/>
          <w:szCs w:val="16"/>
        </w:rPr>
        <w:t>направлениям развития и особенностям законодательного регулир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ования ответственности заданный </w:t>
      </w:r>
      <w:r w:rsidRPr="00A9129C">
        <w:rPr>
          <w:rFonts w:ascii="Times New Roman" w:hAnsi="Times New Roman" w:cs="Times New Roman"/>
          <w:sz w:val="16"/>
          <w:szCs w:val="16"/>
        </w:rPr>
        <w:t>вид преступления, рассмотрены проблемы правопримени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тельной практики квалификации и </w:t>
      </w:r>
      <w:r w:rsidRPr="00A9129C">
        <w:rPr>
          <w:rFonts w:ascii="Times New Roman" w:hAnsi="Times New Roman" w:cs="Times New Roman"/>
          <w:sz w:val="16"/>
          <w:szCs w:val="16"/>
        </w:rPr>
        <w:t>привлечения к уголовной ответственности</w:t>
      </w: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CCFBD47" wp14:editId="589D3D42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1895475" cy="29146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Габитоскопия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и портретная экспертиза: Уч</w:t>
      </w:r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ебник / Зинин А.М., </w:t>
      </w:r>
      <w:proofErr w:type="spellStart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Подволоцкий</w:t>
      </w:r>
      <w:proofErr w:type="spellEnd"/>
      <w:r w:rsidR="00A9129C"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И.Н; Под ред. Е.Р.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Россинской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- М.: </w:t>
      </w:r>
      <w:proofErr w:type="spellStart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Юр.Норма</w:t>
      </w:r>
      <w:proofErr w:type="spellEnd"/>
      <w:r w:rsidRPr="00A9129C">
        <w:rPr>
          <w:rFonts w:ascii="Times New Roman" w:hAnsi="Times New Roman" w:cs="Times New Roman"/>
          <w:b/>
          <w:bCs/>
          <w:iCs/>
          <w:sz w:val="20"/>
          <w:szCs w:val="20"/>
        </w:rPr>
        <w:t>, НИЦ ИНФРА-М, 2016. - 288 с</w:t>
      </w:r>
    </w:p>
    <w:p w:rsidR="00A9129C" w:rsidRPr="00A9129C" w:rsidRDefault="00A9129C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В учебнике рассматриваются теоретические и практические ас</w:t>
      </w:r>
      <w:r w:rsidR="00A9129C" w:rsidRPr="00A9129C">
        <w:rPr>
          <w:rFonts w:ascii="Times New Roman" w:hAnsi="Times New Roman" w:cs="Times New Roman"/>
          <w:sz w:val="16"/>
          <w:szCs w:val="16"/>
        </w:rPr>
        <w:t xml:space="preserve">пекты идентификации человека по </w:t>
      </w:r>
      <w:r w:rsidRPr="00A9129C">
        <w:rPr>
          <w:rFonts w:ascii="Times New Roman" w:hAnsi="Times New Roman" w:cs="Times New Roman"/>
          <w:sz w:val="16"/>
          <w:szCs w:val="16"/>
        </w:rPr>
        <w:t>признакам его внешнего облика, методы и средства фиксации информации о внешнем облике человека</w:t>
      </w: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9129C">
        <w:rPr>
          <w:rFonts w:ascii="Times New Roman" w:hAnsi="Times New Roman" w:cs="Times New Roman"/>
          <w:sz w:val="16"/>
          <w:szCs w:val="16"/>
        </w:rPr>
        <w:t>целях установления его личности, основы судебной портретной экспертизы.</w:t>
      </w: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41262" w:rsidRPr="00A9129C" w:rsidRDefault="00841262" w:rsidP="00841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841262" w:rsidRPr="00A91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1D"/>
    <w:rsid w:val="000E1F30"/>
    <w:rsid w:val="001A5877"/>
    <w:rsid w:val="001B3311"/>
    <w:rsid w:val="0055188D"/>
    <w:rsid w:val="00766C83"/>
    <w:rsid w:val="00841262"/>
    <w:rsid w:val="00861D91"/>
    <w:rsid w:val="0091118B"/>
    <w:rsid w:val="00983340"/>
    <w:rsid w:val="00A9129C"/>
    <w:rsid w:val="00B5118B"/>
    <w:rsid w:val="00E10C1D"/>
    <w:rsid w:val="00EF5B08"/>
    <w:rsid w:val="00F06E04"/>
    <w:rsid w:val="00F91AE1"/>
    <w:rsid w:val="00FC6B18"/>
    <w:rsid w:val="00FE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EA00E-F63F-45E6-B36C-1EEBA1555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FE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98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6E04"/>
  </w:style>
  <w:style w:type="character" w:styleId="a3">
    <w:name w:val="Strong"/>
    <w:basedOn w:val="a0"/>
    <w:uiPriority w:val="22"/>
    <w:qFormat/>
    <w:rsid w:val="00FC6B18"/>
    <w:rPr>
      <w:b/>
      <w:bCs/>
    </w:rPr>
  </w:style>
  <w:style w:type="paragraph" w:styleId="a4">
    <w:name w:val="Normal (Web)"/>
    <w:basedOn w:val="a"/>
    <w:uiPriority w:val="99"/>
    <w:unhideWhenUsed/>
    <w:rsid w:val="00FC6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66C83"/>
    <w:rPr>
      <w:i/>
      <w:iCs/>
    </w:rPr>
  </w:style>
  <w:style w:type="character" w:customStyle="1" w:styleId="annotation">
    <w:name w:val="annotation"/>
    <w:basedOn w:val="a0"/>
    <w:rsid w:val="00911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Main</cp:lastModifiedBy>
  <cp:revision>11</cp:revision>
  <dcterms:created xsi:type="dcterms:W3CDTF">2016-02-12T13:20:00Z</dcterms:created>
  <dcterms:modified xsi:type="dcterms:W3CDTF">2016-10-03T08:25:00Z</dcterms:modified>
</cp:coreProperties>
</file>