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59" w:rsidRPr="00817C83" w:rsidRDefault="00FA2559" w:rsidP="00FA255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17C83">
        <w:rPr>
          <w:rFonts w:ascii="Times New Roman" w:hAnsi="Times New Roman"/>
          <w:b/>
          <w:sz w:val="28"/>
          <w:szCs w:val="28"/>
        </w:rPr>
        <w:t xml:space="preserve">Вопросы для проведения зачета </w:t>
      </w:r>
      <w:r>
        <w:rPr>
          <w:rFonts w:ascii="Times New Roman" w:hAnsi="Times New Roman"/>
          <w:b/>
          <w:sz w:val="28"/>
          <w:szCs w:val="28"/>
        </w:rPr>
        <w:t>по дисциплине «Гражданский процесс»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Гражданское  процессуальное право как отрасль права: понятие, предмет, метод и система.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гражданского судопроизводства. Цель, задачи, виды и стадии гражданского судопроизводства.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Гражданские процессуальные нормы (понятие, виды, особенности структуры). Действие гражданских процессуальных норм во времени и пространстве.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Гражданская процессуальная форма: понятие, черты, значение и последствия  нарушения.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Предмет и система науки гражданского процессуального права.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Понятие, значение и классификация принципов гражданского процессуального права.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Конституционные принципы гражданского процессуального права.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Принцип  законности в гражданском процессуальном праве.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Принцип  диспозитивности (понятие и содержание). Проявление принципа диспозитивности на различных стадиях гражданского процесса.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Осуществление правосудия на основе состязательности и равноправия  сторон.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Принципы непосредственности, непрерывности, устности (понятие и содержание). Исключения из принципов  непосредственности и непрерывности.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и структура гражданских  процессуальных  правоотношений. Предпосылки возникновения  гражданских  процессуальных  правоотношений.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Гражданская процессуальная правоспособность и гражданская процессуальная дееспособность.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Субъекты  гражданских  процессуальных  правоотношений, их  классификация.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Суд как основной и обязательный субъект  гражданских  процессуальных  правоотношений. Состав  суда  при  рассмотрении  гражданских дел: сочетание  коллегиального  и  единоличного  начал  в  рассмотрении  гражданских  дал.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Лица, участвующие в деле. Их права и обязанности.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Лица, содействующие осуществлению правосудия. Их  состав  и  правовое  положение  в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Понятие  сторон  в  гражданском  судопроизводстве. Отличие сторон от  других лиц, участвующих  в  деле. Процессуальные  права (общие, специальные)  и  обязанности  сторон. 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Отказ от иска и признание иска. Процессуальные последствия отказа от иска и признания иска.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Мировое соглашение. Порядок заключения  и правовые последствия. Виды мировых соглашений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Цель, основания  и виды процессуального соучастия.  </w:t>
      </w:r>
      <w:r w:rsidRPr="00817C83">
        <w:rPr>
          <w:rFonts w:ascii="Times New Roman" w:hAnsi="Times New Roman"/>
          <w:sz w:val="28"/>
          <w:szCs w:val="28"/>
        </w:rPr>
        <w:lastRenderedPageBreak/>
        <w:t>Процессуальные  права  и  обязанности  соучастников.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 надлежащего  и ненадлежащего  ответчика. Условия  и  порядок  замены  ненадлежащего  ответчика. Последствия  замены  ненадлежащего  ответчика.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Процессуальное  правопреемство (понятие  и  основания). Порядок  вступления  в  процесс   правопреемника и его правовое  положение.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Третьи лица, заявляющие  самостоятельные  требования относительно предмета спора. Отличие  третьих  лиц, заявляющих  самостоятельные требования относительно  предмета  спора, от первоначальных  истцов     и соистцов.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Третьи лица, не заявляющие самостоятельных  требований относительно  предмета спора.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Основания и формы участия прокурора в гражданском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Субъекты, защищающие в гражданском судопроизводстве от своего имени права, свободы и законные интересы других лиц: цель и основания  участия, формы участия, процессуальные права и обязанности.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Понятие и назначение представительства в суде.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Виды представительства в суде.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Полномочия представителя в суде и их оформление.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Понятие, значение и виды гражданской процессуальной ответственности. Предпосылки и основания привлечения к гражданской процессуальной ответственности.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мер гражданской процессуальной защиты. Их отличие от гражданской процессуальной ответственности. Предпосылки и основания применения мер защиты.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Понятие, значение и виды подведомственности гражданских дел.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Общие и специальные правила судебной подведомственности. Правовые последствия нарушения правил  судебной подведомственности.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 и виды подсудности, ее отличие от подведомственности. Правовые последствия несоблюдения правил подсудности дел.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Родовая подсудность. Виды родовой подсудности.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Территориальная подсудность и ее виды. Порядок передачи дела из одного суда в другой суд.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Понятие,  назначение  и  виды  судебных  расходов.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Государственная пошлина:  понятие, порядок исчисления, освобождение от уплаты. 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Судебные издержки, их виды. Отличие от государственной пошлины.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Распределение судебных расходов.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и значение процессуальных сроков. Классификация процессуальных сроков. Продление, приостановление и восстановление процессуальных сроков.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судебного доказывания, его цель и стадии.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Предмет доказывания. Классификация обстоятельств, входящих в </w:t>
      </w:r>
      <w:r w:rsidRPr="00817C83">
        <w:rPr>
          <w:rFonts w:ascii="Times New Roman" w:hAnsi="Times New Roman"/>
          <w:sz w:val="28"/>
          <w:szCs w:val="28"/>
        </w:rPr>
        <w:lastRenderedPageBreak/>
        <w:t xml:space="preserve">предмет доказывания.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Обязанности по доказыванию. Основания для освобождения от доказывания. Доказательственные  презумпции и их роль в распределении  обязанностей  по доказыванию.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Понятие средства доказывания. Относимость доказательств и допустимость средств доказывания.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Классификация доказательств и средств доказывания.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Объяснения сторон и третьих лиц, их особенность как самостоятельных средств доказывания.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Показания свидетелей как  самостоятельное  средство доказывания. Права и обязанности свидетелей.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Письменные  доказательства и их классификация.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Вещественные доказательства. Отличие вещественных доказательств от письменных.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Аудио и видеозаписи, как средства доказывания.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 Заключение эксперта как  средство доказывания. Процессуальные права и обязанности  эксперта.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Виды экспертизы.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Обеспечение  доказательств: основания  и  порядок.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Оценка  доказательств (общие  правила).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Судебные поручения: порядок дачи и выполнения судебного поручения.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Понятие иска.  Предмет, основание и содержание иска.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Виды исков.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Право на предъявление иска и право на удовлетворение иска: предпосылки возникновения и условия надлежащего осуществления, последствия  отсутствия.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Обеспечение иска.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Судебный приказ как итоговое постановление упрощенного судопроизводства. Требования, по которым  выдается судебный приказ.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Порядок выдачи судебного приказа. Порядок отмены судебного приказа.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Понятие  и сущность  искового производства.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Право на судебную защиту ответчика и процессуальные средства его осуществления. Встречный иск. Порядок предъявления и условия принятия встречного иска.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Возбуждение гражданского судопроизводства как начальная стадия гражданского процесса ее сущность и цель.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Действия суда в стадии возбуждения  гражданского судопроизводства.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Сущность, задачи и значение подготовки дела к судебному разбирательству.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Процессуальные действия и стадии подготовки дела к судебному разбирательству.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Предварительное судебное заседание.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lastRenderedPageBreak/>
        <w:t>Сущность и значение стадии судебного разбирательства в гражданском судопроизводстве. Порядок в судебном заседании.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Протокол судебного заседания в гражданском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Основания и порядок  приостановления производства по делу в гражданском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Основания и порядок  прекращения  производства по делу в гражданском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Основания и порядок  оставления заявления без рассмотрения в гражданском судопроизводстве.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Упрощенное производство. Порядок и особенности рассмотрения дел. </w:t>
      </w:r>
    </w:p>
    <w:p w:rsidR="00FA2559" w:rsidRPr="00817C83" w:rsidRDefault="00FA2559" w:rsidP="00FA2559">
      <w:pPr>
        <w:widowControl w:val="0"/>
        <w:numPr>
          <w:ilvl w:val="0"/>
          <w:numId w:val="1"/>
        </w:numPr>
        <w:tabs>
          <w:tab w:val="left" w:pos="426"/>
          <w:tab w:val="left" w:pos="51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>Функции содействия в отношении третейских судов. Порядок рассмотрения заявления о содействии. Основания для удовлетворения заявления о содействии.</w:t>
      </w:r>
    </w:p>
    <w:p w:rsidR="00FA2559" w:rsidRPr="00817C83" w:rsidRDefault="00FA2559" w:rsidP="00FA2559">
      <w:pPr>
        <w:widowControl w:val="0"/>
        <w:tabs>
          <w:tab w:val="left" w:pos="510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CD604C" w:rsidRDefault="00FA2559"/>
    <w:sectPr w:rsidR="00CD604C" w:rsidSect="00B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ascii="Times New Roman" w:hAnsi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559"/>
    <w:rsid w:val="00112899"/>
    <w:rsid w:val="00135802"/>
    <w:rsid w:val="00700502"/>
    <w:rsid w:val="008A31E0"/>
    <w:rsid w:val="008C0B16"/>
    <w:rsid w:val="0093416D"/>
    <w:rsid w:val="00A85203"/>
    <w:rsid w:val="00BB43B6"/>
    <w:rsid w:val="00BC6555"/>
    <w:rsid w:val="00C57CAA"/>
    <w:rsid w:val="00D13F19"/>
    <w:rsid w:val="00FA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2016-11-10T12:12:00Z</dcterms:created>
  <dcterms:modified xsi:type="dcterms:W3CDTF">2016-11-10T12:12:00Z</dcterms:modified>
</cp:coreProperties>
</file>